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C" w:rsidRP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 w:rsidRPr="0088470C">
        <w:rPr>
          <w:rFonts w:ascii="LiberationSerif" w:hAnsi="LiberationSerif" w:cs="LiberationSerif"/>
          <w:color w:val="000000"/>
          <w:sz w:val="24"/>
          <w:szCs w:val="24"/>
        </w:rPr>
        <w:t>КОМИТЕТ ПРАВИТЕЛЬСТВА ЧЕЧЕНСКОЙ РЕСПУБЛИКИ</w:t>
      </w:r>
    </w:p>
    <w:p w:rsid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8"/>
          <w:szCs w:val="28"/>
        </w:rPr>
      </w:pPr>
      <w:r w:rsidRPr="0088470C">
        <w:rPr>
          <w:rFonts w:ascii="LiberationSerif" w:hAnsi="LiberationSerif" w:cs="LiberationSerif"/>
          <w:color w:val="000000"/>
          <w:sz w:val="24"/>
          <w:szCs w:val="24"/>
        </w:rPr>
        <w:t>ПО ДОШКОЛЬНОМУ ОБРАЗОВАНИЮ</w:t>
      </w:r>
    </w:p>
    <w:p w:rsid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 w:rsidRPr="0088470C">
        <w:rPr>
          <w:rFonts w:ascii="LiberationSerif" w:hAnsi="LiberationSerif" w:cs="LiberationSerif"/>
          <w:color w:val="000000"/>
          <w:sz w:val="24"/>
          <w:szCs w:val="24"/>
        </w:rPr>
        <w:t>Государственное бюджетное дошкольное образовательное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Pr="0088470C">
        <w:rPr>
          <w:rFonts w:ascii="LiberationSerif" w:hAnsi="LiberationSerif" w:cs="LiberationSerif"/>
          <w:color w:val="000000"/>
          <w:sz w:val="24"/>
          <w:szCs w:val="24"/>
        </w:rPr>
        <w:t>учреждение</w:t>
      </w:r>
    </w:p>
    <w:p w:rsidR="0088470C" w:rsidRP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 w:rsidRPr="0088470C">
        <w:rPr>
          <w:rFonts w:ascii="LiberationSerif" w:hAnsi="LiberationSerif" w:cs="LiberationSerif"/>
          <w:color w:val="000000"/>
          <w:sz w:val="24"/>
          <w:szCs w:val="24"/>
        </w:rPr>
        <w:t>«Детский сад №</w:t>
      </w:r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1 </w:t>
      </w:r>
      <w:r w:rsidRPr="0088470C">
        <w:rPr>
          <w:rFonts w:ascii="LiberationSerif" w:hAnsi="LiberationSerif" w:cs="LiberationSerif"/>
          <w:color w:val="000000"/>
          <w:sz w:val="24"/>
          <w:szCs w:val="24"/>
        </w:rPr>
        <w:t>«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Даймохк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» </w:t>
      </w:r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с.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Химой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Шаройского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муниципального</w:t>
      </w:r>
      <w:r>
        <w:rPr>
          <w:rFonts w:cs="MinionPro-Regular"/>
          <w:color w:val="000000"/>
          <w:sz w:val="24"/>
          <w:szCs w:val="24"/>
        </w:rPr>
        <w:t xml:space="preserve"> </w:t>
      </w:r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района</w:t>
      </w:r>
    </w:p>
    <w:p w:rsid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 w:rsidRPr="0088470C">
        <w:rPr>
          <w:rFonts w:ascii="LiberationSerif" w:hAnsi="LiberationSerif" w:cs="LiberationSerif"/>
          <w:color w:val="000000"/>
          <w:sz w:val="24"/>
          <w:szCs w:val="24"/>
        </w:rPr>
        <w:t>(ГБДОУ №</w:t>
      </w:r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1 «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Даймохк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» с.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Химой</w:t>
      </w:r>
      <w:proofErr w:type="spellEnd"/>
      <w:proofErr w:type="gram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88470C">
        <w:rPr>
          <w:rFonts w:ascii="LiberationSerif" w:hAnsi="LiberationSerif" w:cs="LiberationSerif"/>
          <w:color w:val="000000"/>
          <w:sz w:val="24"/>
          <w:szCs w:val="24"/>
        </w:rPr>
        <w:t>)</w:t>
      </w:r>
      <w:proofErr w:type="gramEnd"/>
    </w:p>
    <w:p w:rsidR="0088470C" w:rsidRP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8470C" w:rsidRP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 w:rsidRPr="0088470C">
        <w:rPr>
          <w:rFonts w:ascii="LiberationSerif" w:hAnsi="LiberationSerif" w:cs="LiberationSerif"/>
          <w:color w:val="000000"/>
          <w:sz w:val="24"/>
          <w:szCs w:val="24"/>
        </w:rPr>
        <w:t>НОХЧИЙН РЕСПУБЛИКАН ПРАВИТЕЛЬСТВОН</w:t>
      </w:r>
    </w:p>
    <w:p w:rsidR="0088470C" w:rsidRP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 w:rsidRPr="0088470C">
        <w:rPr>
          <w:rFonts w:ascii="LiberationSerif" w:hAnsi="LiberationSerif" w:cs="LiberationSerif"/>
          <w:color w:val="000000"/>
          <w:sz w:val="24"/>
          <w:szCs w:val="24"/>
        </w:rPr>
        <w:t>ШКОЛАЛ ХЬАЛХАРЧУ ДЕШАРАН КОМИТЕТ</w:t>
      </w:r>
    </w:p>
    <w:p w:rsidR="0088470C" w:rsidRP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proofErr w:type="spellStart"/>
      <w:r w:rsidRPr="0088470C">
        <w:rPr>
          <w:rFonts w:ascii="LiberationSerif" w:hAnsi="LiberationSerif" w:cs="LiberationSerif"/>
          <w:color w:val="000000"/>
          <w:sz w:val="24"/>
          <w:szCs w:val="24"/>
        </w:rPr>
        <w:t>Пачхьалкхан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LiberationSerif" w:hAnsi="LiberationSerif" w:cs="LiberationSerif"/>
          <w:color w:val="000000"/>
          <w:sz w:val="24"/>
          <w:szCs w:val="24"/>
        </w:rPr>
        <w:t>бюджетан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LiberationSerif" w:hAnsi="LiberationSerif" w:cs="LiberationSerif"/>
          <w:color w:val="000000"/>
          <w:sz w:val="24"/>
          <w:szCs w:val="24"/>
        </w:rPr>
        <w:t>школал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LiberationSerif" w:hAnsi="LiberationSerif" w:cs="LiberationSerif"/>
          <w:color w:val="000000"/>
          <w:sz w:val="24"/>
          <w:szCs w:val="24"/>
        </w:rPr>
        <w:t>хьалхарчу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LiberationSerif" w:hAnsi="LiberationSerif" w:cs="LiberationSerif"/>
          <w:color w:val="000000"/>
          <w:sz w:val="24"/>
          <w:szCs w:val="24"/>
        </w:rPr>
        <w:t>дешаран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LiberationSerif" w:hAnsi="LiberationSerif" w:cs="LiberationSerif"/>
          <w:color w:val="000000"/>
          <w:sz w:val="24"/>
          <w:szCs w:val="24"/>
        </w:rPr>
        <w:t>учреждени</w:t>
      </w:r>
      <w:proofErr w:type="spellEnd"/>
    </w:p>
    <w:p w:rsidR="0088470C" w:rsidRP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color w:val="000000"/>
          <w:sz w:val="24"/>
          <w:szCs w:val="24"/>
        </w:rPr>
      </w:pPr>
      <w:r w:rsidRPr="0088470C">
        <w:rPr>
          <w:rFonts w:ascii="LiberationSerif" w:hAnsi="LiberationSerif" w:cs="LiberationSerif"/>
          <w:color w:val="000000"/>
          <w:sz w:val="24"/>
          <w:szCs w:val="24"/>
        </w:rPr>
        <w:t>«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Б</w:t>
      </w:r>
      <w:r w:rsidRPr="0088470C">
        <w:rPr>
          <w:rFonts w:ascii="LiberationSerif" w:hAnsi="LiberationSerif" w:cs="LiberationSerif"/>
          <w:color w:val="000000"/>
          <w:sz w:val="24"/>
          <w:szCs w:val="24"/>
        </w:rPr>
        <w:t>ерийн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LiberationSerif" w:hAnsi="LiberationSerif" w:cs="LiberationSerif"/>
          <w:color w:val="000000"/>
          <w:sz w:val="24"/>
          <w:szCs w:val="24"/>
        </w:rPr>
        <w:t>беш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 №</w:t>
      </w:r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1 </w:t>
      </w:r>
      <w:r w:rsidRPr="0088470C">
        <w:rPr>
          <w:rFonts w:ascii="LiberationSerif" w:hAnsi="LiberationSerif" w:cs="LiberationSerif"/>
          <w:color w:val="000000"/>
          <w:sz w:val="24"/>
          <w:szCs w:val="24"/>
        </w:rPr>
        <w:t>«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Даймохк</w:t>
      </w:r>
      <w:proofErr w:type="spellEnd"/>
      <w:r w:rsidRPr="0088470C">
        <w:rPr>
          <w:rFonts w:ascii="LiberationSerif" w:hAnsi="LiberationSerif" w:cs="LiberationSerif"/>
          <w:color w:val="000000"/>
          <w:sz w:val="24"/>
          <w:szCs w:val="24"/>
        </w:rPr>
        <w:t xml:space="preserve">» </w:t>
      </w:r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ю.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Химой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Шаройн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муниципальни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кIош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т</w:t>
      </w:r>
      <w:r>
        <w:rPr>
          <w:rFonts w:cs="MinionPro-Regular"/>
          <w:color w:val="000000"/>
          <w:sz w:val="24"/>
          <w:szCs w:val="24"/>
        </w:rPr>
        <w:t>»»</w:t>
      </w:r>
    </w:p>
    <w:p w:rsid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color w:val="000000"/>
          <w:sz w:val="24"/>
          <w:szCs w:val="24"/>
        </w:rPr>
      </w:pPr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(ПБШХЬДУ )</w:t>
      </w:r>
      <w:proofErr w:type="gram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«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Б</w:t>
      </w:r>
      <w:proofErr w:type="gram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ерийн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беш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 №1 «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Даймохк</w:t>
      </w:r>
      <w:proofErr w:type="spellEnd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 xml:space="preserve">» ю. </w:t>
      </w:r>
      <w:proofErr w:type="spellStart"/>
      <w:r w:rsidRPr="0088470C">
        <w:rPr>
          <w:rFonts w:ascii="MinionPro-Regular" w:hAnsi="MinionPro-Regular" w:cs="MinionPro-Regular"/>
          <w:color w:val="000000"/>
          <w:sz w:val="24"/>
          <w:szCs w:val="24"/>
        </w:rPr>
        <w:t>Химой</w:t>
      </w:r>
      <w:proofErr w:type="spellEnd"/>
    </w:p>
    <w:p w:rsidR="0088470C" w:rsidRPr="0088470C" w:rsidRDefault="0088470C" w:rsidP="0088470C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000000"/>
          <w:sz w:val="24"/>
          <w:szCs w:val="24"/>
        </w:rPr>
      </w:pPr>
      <w:r w:rsidRPr="0088470C">
        <w:rPr>
          <w:rFonts w:cs="MinionPro-Regular"/>
          <w:b/>
          <w:color w:val="000000"/>
          <w:sz w:val="24"/>
          <w:szCs w:val="24"/>
        </w:rPr>
        <w:t>______________________________________________________________________________</w:t>
      </w:r>
    </w:p>
    <w:p w:rsidR="0088470C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366413, Чеченская Республика, с.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Химой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, ул. М.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Мусалова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б/н</w:t>
      </w:r>
    </w:p>
    <w:p w:rsidR="00871443" w:rsidRDefault="00871443" w:rsidP="0088470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443" w:rsidRDefault="00871443" w:rsidP="0088470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88470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Публичный доклад</w:t>
      </w: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заведующего ГБД ОУ №1«Даймохк» </w:t>
      </w:r>
      <w:proofErr w:type="spellStart"/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с.Химой</w:t>
      </w:r>
      <w:proofErr w:type="spellEnd"/>
    </w:p>
    <w:p w:rsidR="0088470C" w:rsidRPr="00BC764D" w:rsidRDefault="0088470C" w:rsidP="0087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работы учреждения в</w:t>
      </w:r>
      <w:r w:rsidR="00871443" w:rsidRPr="00BC764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44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2020-2021</w:t>
      </w:r>
      <w:bookmarkStart w:id="0" w:name="_GoBack"/>
      <w:bookmarkEnd w:id="0"/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871443" w:rsidRPr="00BC764D" w:rsidRDefault="00871443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764D" w:rsidRDefault="0088470C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ГБДОУ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71443" w:rsidRPr="00BC764D" w:rsidTr="00673F75">
        <w:tc>
          <w:tcPr>
            <w:tcW w:w="2689" w:type="dxa"/>
          </w:tcPr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ДОУ (вид) –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</w:t>
            </w:r>
            <w:r w:rsidR="00673F75"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тное дошкольное образовательное 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учреждение «Детский сад № 1 «</w:t>
            </w:r>
            <w:proofErr w:type="spellStart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с.Химой</w:t>
            </w:r>
            <w:proofErr w:type="spellEnd"/>
          </w:p>
          <w:p w:rsidR="00673F75" w:rsidRPr="00BC764D" w:rsidRDefault="00673F75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>Устав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Приказом Комитета </w:t>
            </w:r>
            <w:proofErr w:type="spellStart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ПравительстваЧеченской</w:t>
            </w:r>
            <w:proofErr w:type="spellEnd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по дошкольному образованию</w:t>
            </w:r>
          </w:p>
          <w:p w:rsidR="00673F75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  <w:r w:rsidR="00673F75"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1162036058865 ,</w:t>
            </w:r>
          </w:p>
          <w:p w:rsidR="00673F75" w:rsidRPr="00BC764D" w:rsidRDefault="00673F75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ИНН\КПП - </w:t>
            </w:r>
            <w:r w:rsidR="00871443" w:rsidRPr="00BC764D">
              <w:rPr>
                <w:rFonts w:ascii="Times New Roman" w:hAnsi="Times New Roman" w:cs="Times New Roman"/>
                <w:sz w:val="28"/>
                <w:szCs w:val="28"/>
              </w:rPr>
              <w:t>2019000375/201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901001,</w:t>
            </w:r>
          </w:p>
          <w:p w:rsidR="00871443" w:rsidRPr="00BC764D" w:rsidRDefault="00871443" w:rsidP="00871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развития.</w:t>
            </w:r>
          </w:p>
          <w:p w:rsidR="00871443" w:rsidRPr="00BC764D" w:rsidRDefault="00871443" w:rsidP="0088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1443" w:rsidRPr="00BC764D" w:rsidTr="00673F75">
        <w:tc>
          <w:tcPr>
            <w:tcW w:w="2689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ГБДОУ</w:t>
            </w:r>
          </w:p>
          <w:p w:rsidR="00871443" w:rsidRPr="00BC764D" w:rsidRDefault="00871443" w:rsidP="00673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в режиме полного дня. 12 часовое пребывание детей с 7-00 до 19-00</w:t>
            </w:r>
          </w:p>
          <w:p w:rsidR="00871443" w:rsidRPr="00BC764D" w:rsidRDefault="00871443" w:rsidP="00673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1443" w:rsidRPr="00BC764D" w:rsidTr="00673F75">
        <w:tc>
          <w:tcPr>
            <w:tcW w:w="2689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Управляющая</w:t>
            </w:r>
          </w:p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  <w:p w:rsidR="00871443" w:rsidRPr="00BC764D" w:rsidRDefault="00871443" w:rsidP="0088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– </w:t>
            </w:r>
            <w:proofErr w:type="spellStart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Газабиева</w:t>
            </w:r>
            <w:proofErr w:type="spellEnd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Хизаровна</w:t>
            </w:r>
            <w:proofErr w:type="spellEnd"/>
          </w:p>
          <w:p w:rsidR="00871443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– </w:t>
            </w:r>
            <w:proofErr w:type="spellStart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Марха</w:t>
            </w:r>
            <w:proofErr w:type="spellEnd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Юнадиевна</w:t>
            </w:r>
            <w:proofErr w:type="spellEnd"/>
          </w:p>
        </w:tc>
      </w:tr>
      <w:tr w:rsidR="00871443" w:rsidRPr="00BC764D" w:rsidTr="00673F75">
        <w:tc>
          <w:tcPr>
            <w:tcW w:w="2689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Адрес, телефон,</w:t>
            </w:r>
          </w:p>
          <w:p w:rsidR="00871443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сайт</w:t>
            </w:r>
          </w:p>
        </w:tc>
        <w:tc>
          <w:tcPr>
            <w:tcW w:w="6656" w:type="dxa"/>
          </w:tcPr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Чеченская Республика, Шаройский муниципальный район, </w:t>
            </w:r>
            <w:proofErr w:type="spellStart"/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с.Химой</w:t>
            </w:r>
            <w:proofErr w:type="spellEnd"/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ул.М.Мусалова</w:t>
            </w:r>
            <w:proofErr w:type="spellEnd"/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б/н;</w:t>
            </w:r>
          </w:p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BC76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himoy.1ds@mail.ru</w:t>
            </w:r>
          </w:p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сайт: http://Daimohk366413.do95.ru/</w:t>
            </w:r>
          </w:p>
          <w:p w:rsidR="00673F75" w:rsidRPr="00BC764D" w:rsidRDefault="00673F75" w:rsidP="00673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телефон: 8-928-087-90-48</w:t>
            </w:r>
          </w:p>
          <w:p w:rsidR="00871443" w:rsidRPr="00BC764D" w:rsidRDefault="00871443" w:rsidP="00673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1443" w:rsidRPr="00BC764D" w:rsidTr="00673F75">
        <w:tc>
          <w:tcPr>
            <w:tcW w:w="2689" w:type="dxa"/>
          </w:tcPr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Тип здания </w:t>
            </w:r>
          </w:p>
          <w:p w:rsidR="00871443" w:rsidRPr="00BC764D" w:rsidRDefault="00871443" w:rsidP="00E7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87144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представляет собой отдельно стоящее типовое одноэтажное здание. </w:t>
            </w:r>
          </w:p>
        </w:tc>
      </w:tr>
      <w:tr w:rsidR="00871443" w:rsidRPr="00BC764D" w:rsidTr="00673F75">
        <w:tc>
          <w:tcPr>
            <w:tcW w:w="2689" w:type="dxa"/>
          </w:tcPr>
          <w:p w:rsidR="0087144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Модель ДОУ</w:t>
            </w:r>
          </w:p>
        </w:tc>
        <w:tc>
          <w:tcPr>
            <w:tcW w:w="6656" w:type="dxa"/>
          </w:tcPr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мест</w:t>
            </w:r>
            <w:r w:rsidRPr="00BC7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детского сада рассчитано на 2 группы.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детей: 22 ребенка.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направленности:</w:t>
            </w:r>
          </w:p>
          <w:p w:rsidR="00E73D73" w:rsidRPr="00BC764D" w:rsidRDefault="00E73D73" w:rsidP="00BC2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C229A">
              <w:rPr>
                <w:rFonts w:ascii="Times New Roman" w:hAnsi="Times New Roman" w:cs="Times New Roman"/>
                <w:sz w:val="28"/>
                <w:szCs w:val="28"/>
              </w:rPr>
              <w:t>от 3 до 7 в одной разновозрастной группе.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В ДОУ имеются: просторные групповые помещения и уютные спальни; оборудованные участки для прогулок, спортивная площадка, методический кабинет, медицинский блок.</w:t>
            </w:r>
          </w:p>
          <w:p w:rsidR="00E73D73" w:rsidRPr="00BC764D" w:rsidRDefault="00E73D73" w:rsidP="00E7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Территория благоустроена и хорошо озеленена: разбиты клумбы, цветники</w:t>
            </w:r>
          </w:p>
          <w:p w:rsidR="00871443" w:rsidRPr="00BC764D" w:rsidRDefault="00E73D73" w:rsidP="00E7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1443" w:rsidRPr="00BC764D" w:rsidRDefault="00871443" w:rsidP="0088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 соответствие требованиям нового законодательства, регулирующего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ДОУ,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Устав (20</w:t>
      </w:r>
      <w:r w:rsidR="00520ABE">
        <w:rPr>
          <w:rFonts w:ascii="Times New Roman" w:hAnsi="Times New Roman" w:cs="Times New Roman"/>
          <w:color w:val="000000"/>
          <w:sz w:val="28"/>
          <w:szCs w:val="28"/>
        </w:rPr>
        <w:t>16 г.), Программа развития (2017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г.), правила внутреннего трудового распорядка, ряд положений.</w:t>
      </w:r>
    </w:p>
    <w:p w:rsidR="00E73D73" w:rsidRPr="00BC229A" w:rsidRDefault="00E73D73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Историческая справка</w:t>
      </w:r>
    </w:p>
    <w:p w:rsidR="003612D3" w:rsidRPr="00BC229A" w:rsidRDefault="003612D3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«Детский сад № 1 «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» с.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Химой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по адресу: с.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Химой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шаройский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ул. М.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Мусалова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б/н, и находится в</w:t>
      </w:r>
      <w:r w:rsidR="0036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политически и экономически стабильном районе.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«Детский сад № 1 «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» с.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Химой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>, именуемое в дальнейшем –</w:t>
      </w:r>
      <w:r w:rsidR="0036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дошкольная организация, является государственной дошкольной</w:t>
      </w:r>
      <w:r w:rsidR="0036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организацией и основана на собственности его Учредителя.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организации - Государственное бюджетное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учреждение «Детский сад № 1 «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D73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Химой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Шаройского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Сокращенное наименование</w:t>
      </w:r>
      <w:r w:rsidR="00E73D73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организации – ГБДОУ «Детский сад № 1 «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» с.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Химой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Учредителем организации является Комитет Правительства Чеченской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Республики по дошкольному образованию.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Участок </w:t>
      </w:r>
      <w:r w:rsidR="00E73D73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озеленен, имеет спортивную площадку. У каждой группы</w:t>
      </w:r>
      <w:r w:rsidR="00E73D73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имеется отдельный участок для прогулки, оборудованные качелями,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песочницами, лавочками, малыми физкультурными комплексами.</w:t>
      </w: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Нормативно - правовая база обеспечивает строгое выполнение</w:t>
      </w:r>
      <w:r w:rsidR="0036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законодательства и отраслевого стандарта по охране труда всеми членами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коллектива и позволяет создать безопасные условия пребывания</w:t>
      </w:r>
      <w:r w:rsidR="0036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воспитанников в ДОУ.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 ДОУ сформирована и ф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ункционирует структура и органы управления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Управление ДОУ осуществляется на основе сочетания принципов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единоначалия и коллегиальности, в соответствии с законодательством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Структура, порядок формирования, срок полномочий и компетенция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управления образовательной организацией, порядок принятия ими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решений и выступления от имени образовательной организации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устанавливаются уставом ДОУ в соответствии с законодательством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Заведующий ДОУ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– является единоличным исполнительным органом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ДОУ и осуществляет текущее руководство деятельностью образовательной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Коллегиальные органы управления.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Частью 4 ст. 26 ФЗ «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>» вводятся обязательные коллегиальные органы управления: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общее собрание (конференция) работников (в профессиональной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и организации высшего образования - общее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собрание (конференция) работников и обучающихся) и педагогический совет.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Компетенция этих органов, порядок формирования и сроки полномочий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определяются образовательной организацие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й самостоятельно и закрепляются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 уставе и регулируются положениями.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Педагогический совет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– коллективный орган управления ДОУ, который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решает вопросы, связанные с реал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изацией программы развития ДОУ,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рассматривает проблемы, подготовленные администрацией ДОУ, несет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коллективную ответственность за принятые решения.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 собрание работников ДОУ 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- объединяет всех членов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коллектива. Оно решает вопросы, связан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ные с разработкой Коллективного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договора, Правил внутреннего трудового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распорядка, проектов локальных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актов ДОУ.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родителей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- представительный орган родительской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общественности призван помогать детскому саду в его работе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организовывать выполнение всеми родител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ями (законными представителями)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законных требований дошкольного учреждения.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Творческая группа педагогов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– временная форма педагогического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коллектива, работающего в режиме развития. Создается для решения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определенной учебной или воспитательной проблемы. В группе выбирается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руководитель, организующий разработку данной проблемы. По итогам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работы готовятся рекомендации по использованию созданного опыта.</w:t>
      </w:r>
    </w:p>
    <w:p w:rsidR="00236429" w:rsidRPr="00BC229A" w:rsidRDefault="00236429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 - АНАЛИТИЧЕСКАЯ СПРАВКА</w:t>
      </w: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в</w:t>
      </w:r>
      <w:r w:rsidR="00BC229A"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ыполн</w:t>
      </w:r>
      <w:r w:rsidR="00520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ения годового плана за 2020-2021</w:t>
      </w:r>
    </w:p>
    <w:p w:rsidR="0088470C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3612D3" w:rsidRPr="00BC229A" w:rsidRDefault="003612D3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229A" w:rsidRDefault="00520ABE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2020-2021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г. педагогический коллектив продолжал работать над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проблемами создания образовательного пространства, направленного на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непрерывное накопление ребенком культурного опыта деятельности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общения в процессе активного взаимодействия с окружающей средой,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общения с другими детьми и взрослыми при решении задач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коммуникативно-личностного, познавательно-речевого, художественно-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эстетического и физического развития в соответствии с возрастными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индивидуальными особенностями с учетом его психофизического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социального развития, индивидуальных возможностей и склонностей,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своевременного выявления и коррекции нарушений в развитии, а 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полноценного развития личности ребенка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проводилась индивидуальная работа с детьми,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пополнялась учебно-методическая база ДОУ, немного пополнилась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предметно-развивающая среда в группе, проводились закаливающие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мероприятия, проводилась работа с родителями.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уделялось развитию мелкой моторики детей,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были даны рекомендации, консультации по подготовке детей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школе, большое внимание уделялось мерам по улучшению посещаемости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детей (закаливающие мероприятия, работа с родителями).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Воспитателями был освоен принцип комплексно-тематического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планирования; используются новые диагностические методики к программе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«От рождения до школы»; педагоги целенаправленно используют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интегративный подход при организации образовательного процесса.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Из анализа мониторинга образовательного процесса можно сделать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освоена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воспитанниками детского сада на 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среднем уровне. Итоги мониторинга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обсуждались на итоговом педагогическом совете. 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Из общего анализа работы можно сделать выводы в решении данной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проблемы: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Необходимо как можно больше внимания уделять проведению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познавательной опытно-экспериментальной деятельности, формированию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эмоциональной отзывчивости в деятельности и общении, отклику на эмоции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близких людей и друзей.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Необходимо вести целенаправленную работу по формированию у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воспитанников интегративных качеств в соответствии с возрастными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особенностями.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работе с детьми активно использовались программы:</w:t>
      </w:r>
    </w:p>
    <w:p w:rsidR="0088470C" w:rsidRPr="00BC229A" w:rsidRDefault="00236429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программа государственного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бюджетного дошкольного образовательного учреждения «Детский сад №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36429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>имой</w:t>
      </w:r>
      <w:proofErr w:type="spellEnd"/>
      <w:r w:rsidR="00236429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470C" w:rsidRPr="00BC229A" w:rsidRDefault="00236429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Примерная общеобразовательная программа дошкольного образования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под редакцией </w:t>
      </w:r>
      <w:proofErr w:type="spellStart"/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70C" w:rsidRPr="00BC229A" w:rsidRDefault="00236429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«Мой край родной» </w:t>
      </w:r>
      <w:proofErr w:type="spellStart"/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З.В.Масаева</w:t>
      </w:r>
      <w:proofErr w:type="spellEnd"/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идет постоянная динамика углубления,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расширения и обобщения знаний детей по пяти образовательным областям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ФГОС ДО, примерной основной общеобразовательной программы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«От рождения до школы» под редакцией Н.Е.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>, Т.С. Комаровой. Мониторинг образовательного процесса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через отслеживание результатов освоения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программы, а мониторинг детского развития проводится на основе оценки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развития интегративных качеств ребенка.</w:t>
      </w:r>
    </w:p>
    <w:p w:rsidR="0031438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Проведенный анализ</w:t>
      </w:r>
      <w:r w:rsidR="0031438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свидетельствует об освоении программы</w:t>
      </w:r>
      <w:r w:rsidR="0031438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воспитанниками, о высоком запасе необходимых знаний, уровне форсированности представлений, умении их использовать.</w:t>
      </w:r>
    </w:p>
    <w:p w:rsidR="0088470C" w:rsidRPr="00BC229A" w:rsidRDefault="0031438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объективно оценивают результаты работ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ы с дошкольниками и выстраивают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дальнейшую систему, обращают в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нимание родителей на проблемы в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развитии ребенка.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диагностики выполнения программы по 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возрастным группам отмечено, что динамика развития соответствует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возрасту детей.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Проводя мониторинг детского развития мы ставили перед собой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цель –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выявить индивидуальные особенности развития каждого ребенка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наметить при необходимости индивидуальный маршрут образовательной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работы для максимального раскрытия потенциала детской личности.</w:t>
      </w:r>
    </w:p>
    <w:p w:rsidR="0088470C" w:rsidRPr="00BC229A" w:rsidRDefault="0031438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Мониторинг осуществлялся с использованием метода наблюдения,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диагностических методик и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тестовых методов. Он включал в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себя оценку физического развития ребенка, состояния его здоровья, а также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развития общих способностей: познавательных, коммуникативных,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регуляторных.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Мониторинг развития интегративных качеств осуществлялся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педагогами и специалистами детского сада, основная задача этого вида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мониторинга – выявление индивидуальных особенностей развития каждого</w:t>
      </w:r>
    </w:p>
    <w:p w:rsidR="0031438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Анализ качества усвоения детьми общеобразовательной программы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позволяет сделать вывод о том, что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-образовательной работы педагогов, проводимой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детьми, а также в результате систематическо</w:t>
      </w:r>
      <w:r w:rsidR="0031438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го взаимодействия с родителями,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31438C" w:rsidRPr="00BC229A">
        <w:rPr>
          <w:rFonts w:ascii="Times New Roman" w:hAnsi="Times New Roman" w:cs="Times New Roman"/>
          <w:color w:val="000000"/>
          <w:sz w:val="28"/>
          <w:szCs w:val="28"/>
        </w:rPr>
        <w:t>повышается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п</w:t>
      </w:r>
      <w:r w:rsidR="0031438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ланируемых результатов динамики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интегративных качеств к </w:t>
      </w:r>
      <w:r w:rsidR="0031438C" w:rsidRPr="00BC229A">
        <w:rPr>
          <w:rFonts w:ascii="Times New Roman" w:hAnsi="Times New Roman" w:cs="Times New Roman"/>
          <w:color w:val="000000"/>
          <w:sz w:val="28"/>
          <w:szCs w:val="28"/>
        </w:rPr>
        <w:t>концу года у всех воспитанников ДОУ.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 учреждении созданы условия для развития у детей элементарных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математических представлений, для ознакомления с физическими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свойствами предметов и явлений, многообразием растительного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животного мира, явлениями общественной жизни страны и родного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края.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Создавали условия для социально-личностного развития </w:t>
      </w:r>
      <w:r w:rsidR="00BC764D" w:rsidRPr="00BC229A">
        <w:rPr>
          <w:rFonts w:ascii="Times New Roman" w:hAnsi="Times New Roman" w:cs="Times New Roman"/>
          <w:color w:val="000000"/>
          <w:sz w:val="28"/>
          <w:szCs w:val="28"/>
        </w:rPr>
        <w:t>дошкольников: для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адаптации, для комфортного</w:t>
      </w:r>
      <w:r w:rsidR="0031438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детей в учреждении,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положительного отношения ребенка к се</w:t>
      </w:r>
      <w:r w:rsidR="0031438C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бе, другим людям, к окружающему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миру для коммуникативной и социальной компетентности детей.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По итогам мониторинга были намечены перспективы дальнейшего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проектирования педагогического процесса и задачи развития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интегративных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качеств у воспитанников. В течение учебного года проводилась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детьми, пополнялась учебно-методическая база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ДОУ, немного пополнилась предметно-развивающая среда в группе,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проводились закаливающие мероприятия, проводилась работа с родителями.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уделялось развитию мелкой моторики детей,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были даны рекомендации, консультации по подготовке детей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школе, большое внимание уделялось мерам по улучшению посещаемости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детей (закаливающие мероприятия, работа с родителями)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имеются недостатки: недостаточная мобильность создания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предметно-развивающей среды, что не всегда позволяет детям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самостоятельно распоряжаться ее составляющими. В группах необходимо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продолжать расширять и обновлять физкультурные и игровые уголки.</w:t>
      </w:r>
    </w:p>
    <w:p w:rsidR="002014E0" w:rsidRPr="00BC229A" w:rsidRDefault="002014E0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качества педагогических кадров.</w:t>
      </w:r>
    </w:p>
    <w:p w:rsidR="002014E0" w:rsidRPr="00BC229A" w:rsidRDefault="002014E0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укомплектован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опытными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и квалифицированными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педагогическими 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>кадрами</w:t>
      </w:r>
      <w:r w:rsidR="002014E0" w:rsidRPr="00BC22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работает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не один год. Кадровый потенциал педагогов высокий, есть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возможности для творческой ра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боты коллектива. Педагогов ДОУ 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отличает творческий подход к работе, инициативность, доброжелательность,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демократичность в общении, открытость.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Современная кадровая политика предъявляет серьезные требования к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подготовке педагогов, оценки их работы. Аттестация педагогов – это оценка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не только уровня их профессиональной компетенции, но и деятельности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ДОУ в целом.</w:t>
      </w:r>
    </w:p>
    <w:p w:rsidR="002014E0" w:rsidRPr="00BC229A" w:rsidRDefault="0088470C" w:rsidP="00361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Глубоко и всесторонне проанализировав учебно-воспитательный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процесс, выявив потенциальные профессиональные и творческие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возможности воспитателей, мы пришли к выводу, что педагогический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коллектив мобилен и компетентен.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 течение года огромное внимание уделялось перестроению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развивающей предметно – пространственной среды в группе, с целью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эффективности 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индивидуализации и индивидуального подхода к ребенку, соответствие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максимальной реализации образовательного потенциала пространства групп,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 соответствии требованиям СанПиН, ФГОС ДО и примерного перечня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игрового оборудования для учебно-материального обеспечения ДОУ». Для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оптимизации состава игровых средств, которые являются важнейшей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составляющей предметной развивающей среды, в ГБДОУ была проведена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>оснащенности,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предметно-пространственной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среды в соответствии с перечнем целевых комплектов игровых сре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учебно-материального обеспечения ДОУ».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Давались методические рекомендации и консультации по 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4E0" w:rsidRPr="00BC229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ланированию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 с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учетом ФГОС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сохранению культуры здоровья семьи, по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использованию в ДОУ проектной деятельности, по профилактике ДДТТ, и по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вопросам подготовки к юбилейной дате Победы в ВОВ. Оказывалась помощь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 подготовке к аттестации, выбора темы по самообразованию.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Не в полном объеме выполнены семинары-практикумы, в связи с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недостаточностью времени, загруженностью плана, </w:t>
      </w:r>
      <w:r w:rsid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 человеческими факторами.</w:t>
      </w:r>
    </w:p>
    <w:p w:rsidR="002014E0" w:rsidRDefault="002014E0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D3" w:rsidRDefault="003612D3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D3" w:rsidRDefault="003612D3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D3" w:rsidRPr="00BC229A" w:rsidRDefault="003612D3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Внутренняя оценка качества образования</w:t>
      </w:r>
    </w:p>
    <w:p w:rsidR="00FD7ECF" w:rsidRPr="00BC229A" w:rsidRDefault="00FD7ECF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Изучив сравнительный анализ (начало уч. года – конец уч. года)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мониторинга достижения детьми планируемых результатов по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образовательным областям освоения образовательной программы ДОУ.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главной целью ра</w:t>
      </w:r>
      <w:r w:rsidR="00FD7ECF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боты педагогического коллектива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нашего ДОУ является формирование и в</w:t>
      </w:r>
      <w:r w:rsidR="00FD7ECF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здоровой, всесторонне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развитой и образованной личности ребен</w:t>
      </w:r>
      <w:r w:rsidR="00FD7ECF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ка, готовой к обучению в школе,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способной успешно адаптироваться в социуме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стремительно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изменяющихся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жизни.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необходимо, чтобы вся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>-образовательная работа с дошкольниками строилась на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диагностической основе, дифференцированно, с учетом индивидуальных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особенностей, возможностей и интересов каждого ребенка.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результатов сделаны выводы, составлены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индивидуальной работы для воспитателей,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специалистов и родителей по дальнейшей работе.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детьми программного материала подлежит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систематическому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контролю со стороны администрации: заведующим детским садом,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старшим воспитателем</w:t>
      </w:r>
      <w:r w:rsidR="00FD7ECF" w:rsidRPr="00BC22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медсестрой.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Используются тематический, оперативный, предупредительный контроль (в</w:t>
      </w:r>
      <w:r w:rsidR="00FD7ECF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годовым планом).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Для более полного усвоения программного материала педагоги в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процессе ООД использовали различные формы и методы обучения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воспитания детей, задания на развитие логики, умение обобщать, сравнивать,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делать выводы, задания поискового характера, проблемные ситуации, схемы,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занимательные задания и задачи – шутки, развивающие дидактические игры,</w:t>
      </w:r>
    </w:p>
    <w:p w:rsidR="00021F54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головоломки, задания-эксперименты, опыты, игровые задания.</w:t>
      </w:r>
    </w:p>
    <w:p w:rsidR="00021F54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Сотрудничество с родителями – важная часть педагогического процесса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учреждении, условие хорош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ей работы всего педагогического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коллектива. Был составлен план работы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который были включены такие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разделы, как родительские собрания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, досуги для детей и родителей,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о работе де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тского сада, помощь родителей в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создании предмет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>но-развивающей среды в группах.</w:t>
      </w:r>
    </w:p>
    <w:p w:rsidR="003612D3" w:rsidRDefault="003612D3" w:rsidP="0036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F54" w:rsidRDefault="00021F54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питания</w:t>
      </w:r>
    </w:p>
    <w:p w:rsidR="003612D3" w:rsidRPr="00BC229A" w:rsidRDefault="003612D3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Питание является одним из важнейших факторов, определяющих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здоровье детей, способствует профилактике заболеваний, повышению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работоспособности и успеваемости, физическому и умственному развитию,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создает условия для адаптации подрастающего поколения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среде. Калорийность в течение года соответствовала норме, благодаря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сбалансированному питанию в соответствии с действующими нормами,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организации второго завтрака (соки, фрукты), введению овощей и фруктов.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проводился в течение года старшей</w:t>
      </w:r>
    </w:p>
    <w:p w:rsidR="003612D3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медицинской сестрой и заведующим ДОУ.</w:t>
      </w: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 результатам проверок можно сделать вывод:</w:t>
      </w:r>
    </w:p>
    <w:p w:rsidR="00021F54" w:rsidRPr="00BC229A" w:rsidRDefault="00021F54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229A" w:rsidRDefault="00BC229A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при закладке продуктов, набор продуктов соответствует меню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требованию;</w:t>
      </w:r>
    </w:p>
    <w:p w:rsidR="0088470C" w:rsidRPr="00BC229A" w:rsidRDefault="00BC229A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наличие требуемой документации (санэпиднадзором) имеется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ведется в соответствии с требованиями;</w:t>
      </w:r>
    </w:p>
    <w:p w:rsidR="0088470C" w:rsidRPr="00BC229A" w:rsidRDefault="004A209E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технология приготовления блюд – соблюдается;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Анализ выполнения натуральных норм питания по основной группе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продуктов питания: позволяет отметить положительный результат в пределах</w:t>
      </w:r>
    </w:p>
    <w:p w:rsidR="0088470C" w:rsidRPr="00BC229A" w:rsidRDefault="003612D3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% (мясо, рыба, масла сливочное, растительно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е, молоко, творог, яйцо, крупа, </w:t>
      </w:r>
      <w:r w:rsidR="0088470C" w:rsidRPr="00BC229A">
        <w:rPr>
          <w:rFonts w:ascii="Times New Roman" w:hAnsi="Times New Roman" w:cs="Times New Roman"/>
          <w:color w:val="000000"/>
          <w:sz w:val="28"/>
          <w:szCs w:val="28"/>
        </w:rPr>
        <w:t>сахар, хлеб).</w:t>
      </w:r>
      <w:proofErr w:type="gramEnd"/>
    </w:p>
    <w:p w:rsidR="00021F54" w:rsidRPr="00BC229A" w:rsidRDefault="00021F54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подготовки детей к школе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F54" w:rsidRPr="00BC229A" w:rsidRDefault="00021F54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4A209E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Готовность </w:t>
      </w:r>
      <w:r w:rsidR="00BC764D"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ребёнка</w:t>
      </w: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школе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>дна из важных задач ДОУ.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сновании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мониторинга образовательного процесса воспитатели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групп отмечают, что </w:t>
      </w:r>
      <w:r w:rsidR="00021F54" w:rsidRPr="00BC22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детей имеется наличие </w:t>
      </w:r>
      <w:r w:rsidRPr="00BC22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психологической готовности к обучению в школе: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Это – понимание смысла учебных задач, их отличие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осознание способов выполнения действий, навыки самоконтроля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самооценки.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Сформированы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произвольное внимание, память, мышление.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Детей привлекают внешние атрибуты школьной жизни (сидение за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партами, звонки на перемены, отметки, владение рюкзаком, пеналом и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т.д.).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Достаточный уровень волевого развития детей.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Соподчинение мотивов, которое </w:t>
      </w:r>
      <w:r w:rsidR="00BC764D" w:rsidRPr="00BC229A">
        <w:rPr>
          <w:rFonts w:ascii="Times New Roman" w:hAnsi="Times New Roman" w:cs="Times New Roman"/>
          <w:color w:val="000000"/>
          <w:sz w:val="28"/>
          <w:szCs w:val="28"/>
        </w:rPr>
        <w:t>даёт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64D" w:rsidRPr="00BC229A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управлять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своим поведением.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Произвольность познавательной деятельности (</w:t>
      </w:r>
      <w:r w:rsidR="00BC764D" w:rsidRPr="00BC229A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возраста трудно длительное время сохранять устойчивое произвольное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внимание, заучивать значительный по </w:t>
      </w:r>
      <w:r w:rsidR="00BC764D" w:rsidRPr="00BC229A">
        <w:rPr>
          <w:rFonts w:ascii="Times New Roman" w:hAnsi="Times New Roman" w:cs="Times New Roman"/>
          <w:color w:val="000000"/>
          <w:sz w:val="28"/>
          <w:szCs w:val="28"/>
        </w:rPr>
        <w:t>объему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и т.д.)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F54" w:rsidRPr="00BC229A" w:rsidRDefault="00021F54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Готовность детей</w:t>
      </w:r>
      <w:r w:rsidR="00021F54" w:rsidRPr="00BC22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 области умственного развития</w:t>
      </w:r>
    </w:p>
    <w:p w:rsidR="00021F54" w:rsidRPr="00BC229A" w:rsidRDefault="00021F54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У детей имеется 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>определённый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запас знаний об окружающем мире (о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предметах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и их свойствах, о явлениях живой и неживой природы, о людях 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труде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сторонах общественной жизни; о том, "что такое хорошо и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что такое плохо", т.е. о моральных нормах поведения).</w:t>
      </w:r>
    </w:p>
    <w:p w:rsidR="004A209E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Важен не столько 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>объём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этих знаний, но их качеств</w:t>
      </w: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степень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правильности, 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>чёткости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обобщенности, сложившихся у 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представлений.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Сформирована чистая речь родного языка; дети умеют связно,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последовательно, понятно для окружающих описать предмет, картинку,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событие, передать ход своей мысли, объяснить то или другое явление,</w:t>
      </w:r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правило.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Дети имеют 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>определённый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развития познавательных интересов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и познавательной деятельности (должны получать удовольствие от</w:t>
      </w:r>
      <w:proofErr w:type="gramEnd"/>
    </w:p>
    <w:p w:rsidR="0088470C" w:rsidRPr="00BC229A" w:rsidRDefault="0088470C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новых знаний, умений и навыков). Умеют планомерно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обследовать предметы, явления, выделять их разнообразные свойства.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Педагоги поддерживают связь с выпускниками ДОУ. Отслеживают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дальнейшие успехи наших воспитанников, которые обучаются в школе.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По отзывам учителей, воспитанники ДОУ дисциплинированны,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владеют всеми необходимыми навыками для первоклассников, что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свидетельствует о дост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аточной целенаправленной работе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детского сада и родителей.</w:t>
      </w:r>
    </w:p>
    <w:p w:rsidR="00021F54" w:rsidRPr="00BC229A" w:rsidRDefault="00021F54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70C" w:rsidRPr="00BC229A" w:rsidRDefault="0088470C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качества материально-технического обеспечения.</w:t>
      </w:r>
    </w:p>
    <w:p w:rsidR="00021F54" w:rsidRPr="00BC229A" w:rsidRDefault="00021F54" w:rsidP="0036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Одним из главенствующих факторов, благоприятно влияющим на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</w:t>
      </w:r>
      <w:proofErr w:type="spellStart"/>
      <w:r w:rsidRPr="00BC229A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C229A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процесса, является состояние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материально-технической базы.</w:t>
      </w:r>
    </w:p>
    <w:p w:rsidR="0088470C" w:rsidRPr="00BC229A" w:rsidRDefault="0088470C" w:rsidP="004A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материально-технических условий ДОУ проходит с</w:t>
      </w:r>
      <w:r w:rsidR="00021F54"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учётом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СанПиН. Работа по материально-техническому</w:t>
      </w:r>
      <w:r w:rsidR="004A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9A">
        <w:rPr>
          <w:rFonts w:ascii="Times New Roman" w:hAnsi="Times New Roman" w:cs="Times New Roman"/>
          <w:color w:val="000000"/>
          <w:sz w:val="28"/>
          <w:szCs w:val="28"/>
        </w:rPr>
        <w:t>обеспечению планируется в годовом плане, отражена в Программе развития</w:t>
      </w:r>
    </w:p>
    <w:p w:rsidR="009D5F7B" w:rsidRPr="00BC229A" w:rsidRDefault="00BC764D" w:rsidP="00BC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9A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sectPr w:rsidR="009D5F7B" w:rsidRPr="00BC229A" w:rsidSect="003612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C"/>
    <w:rsid w:val="00021F54"/>
    <w:rsid w:val="00035209"/>
    <w:rsid w:val="002014E0"/>
    <w:rsid w:val="00236429"/>
    <w:rsid w:val="0031438C"/>
    <w:rsid w:val="003612D3"/>
    <w:rsid w:val="004A209E"/>
    <w:rsid w:val="00520ABE"/>
    <w:rsid w:val="00673F75"/>
    <w:rsid w:val="00871443"/>
    <w:rsid w:val="0088470C"/>
    <w:rsid w:val="009D5F7B"/>
    <w:rsid w:val="00BC229A"/>
    <w:rsid w:val="00BC764D"/>
    <w:rsid w:val="00D44A09"/>
    <w:rsid w:val="00E73D73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37D1-376F-4F23-B061-8B357EC7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Салман</dc:creator>
  <cp:lastModifiedBy>Мадина</cp:lastModifiedBy>
  <cp:revision>4</cp:revision>
  <dcterms:created xsi:type="dcterms:W3CDTF">2019-08-08T14:51:00Z</dcterms:created>
  <dcterms:modified xsi:type="dcterms:W3CDTF">2021-05-26T16:51:00Z</dcterms:modified>
</cp:coreProperties>
</file>